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4CBA9">
      <w:pPr>
        <w:spacing w:line="600" w:lineRule="exact"/>
        <w:jc w:val="left"/>
        <w:rPr>
          <w:rFonts w:eastAsia="黑体"/>
          <w:sz w:val="32"/>
          <w:szCs w:val="32"/>
        </w:rPr>
      </w:pPr>
      <w:r>
        <w:rPr>
          <w:rFonts w:eastAsia="黑体"/>
          <w:sz w:val="32"/>
          <w:szCs w:val="32"/>
        </w:rPr>
        <w:t>附件2</w:t>
      </w:r>
    </w:p>
    <w:p w14:paraId="62DE6D2D">
      <w:pPr>
        <w:spacing w:line="600" w:lineRule="exact"/>
        <w:jc w:val="center"/>
        <w:rPr>
          <w:rFonts w:eastAsia="方正小标宋简体"/>
          <w:sz w:val="36"/>
          <w:szCs w:val="36"/>
        </w:rPr>
      </w:pPr>
    </w:p>
    <w:p w14:paraId="620FD888">
      <w:pPr>
        <w:spacing w:line="600" w:lineRule="exact"/>
        <w:jc w:val="center"/>
        <w:rPr>
          <w:rFonts w:eastAsia="方正小标宋简体"/>
          <w:sz w:val="44"/>
          <w:szCs w:val="44"/>
        </w:rPr>
      </w:pPr>
      <w:bookmarkStart w:id="0" w:name="_GoBack"/>
      <w:r>
        <w:rPr>
          <w:rFonts w:eastAsia="方正小标宋简体"/>
          <w:sz w:val="44"/>
          <w:szCs w:val="44"/>
        </w:rPr>
        <w:t>2025年度湖南省高校思政课教学改革</w:t>
      </w:r>
    </w:p>
    <w:p w14:paraId="65CAC726">
      <w:pPr>
        <w:spacing w:line="600" w:lineRule="exact"/>
        <w:jc w:val="center"/>
        <w:rPr>
          <w:rFonts w:eastAsia="方正小标宋简体"/>
          <w:sz w:val="44"/>
          <w:szCs w:val="44"/>
        </w:rPr>
      </w:pPr>
      <w:r>
        <w:rPr>
          <w:rFonts w:eastAsia="方正小标宋简体"/>
          <w:sz w:val="44"/>
          <w:szCs w:val="44"/>
        </w:rPr>
        <w:t>重大课题攻关项目课题指南</w:t>
      </w:r>
      <w:bookmarkEnd w:id="0"/>
    </w:p>
    <w:p w14:paraId="1D581630">
      <w:pPr>
        <w:spacing w:line="600" w:lineRule="exact"/>
        <w:rPr>
          <w:rFonts w:eastAsia="仿宋_GB2312"/>
          <w:sz w:val="32"/>
          <w:szCs w:val="32"/>
        </w:rPr>
      </w:pPr>
    </w:p>
    <w:p w14:paraId="0E0FB5E2">
      <w:pPr>
        <w:spacing w:line="600" w:lineRule="exact"/>
        <w:ind w:firstLine="640" w:firstLineChars="200"/>
        <w:rPr>
          <w:rFonts w:eastAsia="仿宋_GB2312"/>
          <w:sz w:val="32"/>
          <w:szCs w:val="32"/>
        </w:rPr>
      </w:pPr>
      <w:r>
        <w:rPr>
          <w:rFonts w:eastAsia="仿宋_GB2312"/>
          <w:sz w:val="32"/>
          <w:szCs w:val="32"/>
        </w:rPr>
        <w:t>1.党的二十届三中全会精神融入高校思政课研究</w:t>
      </w:r>
    </w:p>
    <w:p w14:paraId="490ABDFC">
      <w:pPr>
        <w:spacing w:line="600" w:lineRule="exact"/>
        <w:ind w:firstLine="640" w:firstLineChars="200"/>
        <w:rPr>
          <w:rFonts w:eastAsia="仿宋_GB2312"/>
          <w:sz w:val="32"/>
          <w:szCs w:val="32"/>
        </w:rPr>
      </w:pPr>
      <w:r>
        <w:rPr>
          <w:rFonts w:eastAsia="仿宋_GB2312"/>
          <w:sz w:val="32"/>
          <w:szCs w:val="32"/>
        </w:rPr>
        <w:t>2.习近平新时代中国特色社会主义思想的世界观和方法论融入思政课的经典案例库研究</w:t>
      </w:r>
    </w:p>
    <w:p w14:paraId="78569D7F">
      <w:pPr>
        <w:spacing w:line="600" w:lineRule="exact"/>
        <w:ind w:firstLine="640" w:firstLineChars="200"/>
        <w:rPr>
          <w:rFonts w:eastAsia="仿宋_GB2312"/>
          <w:sz w:val="32"/>
          <w:szCs w:val="32"/>
        </w:rPr>
      </w:pPr>
      <w:r>
        <w:rPr>
          <w:rFonts w:eastAsia="仿宋_GB2312"/>
          <w:sz w:val="32"/>
          <w:szCs w:val="32"/>
        </w:rPr>
        <w:t>3.构建以习近平新时代中国特色社会主义思想为核心内容的思政课课程教材体系研究</w:t>
      </w:r>
    </w:p>
    <w:p w14:paraId="217D19F3">
      <w:pPr>
        <w:spacing w:line="600" w:lineRule="exact"/>
        <w:ind w:firstLine="640" w:firstLineChars="200"/>
        <w:rPr>
          <w:rFonts w:eastAsia="仿宋_GB2312"/>
          <w:sz w:val="32"/>
          <w:szCs w:val="32"/>
        </w:rPr>
      </w:pPr>
      <w:r>
        <w:rPr>
          <w:rFonts w:eastAsia="仿宋_GB2312"/>
          <w:sz w:val="32"/>
          <w:szCs w:val="32"/>
        </w:rPr>
        <w:t>4.高质量建设“习近平新时代中国特色社会主义思想概论”课的难点、堵点及对策研究</w:t>
      </w:r>
    </w:p>
    <w:p w14:paraId="2AF70FB1">
      <w:pPr>
        <w:spacing w:line="600" w:lineRule="exact"/>
        <w:ind w:firstLine="640" w:firstLineChars="200"/>
        <w:rPr>
          <w:rFonts w:eastAsia="仿宋_GB2312"/>
          <w:spacing w:val="-6"/>
          <w:sz w:val="32"/>
          <w:szCs w:val="32"/>
        </w:rPr>
      </w:pPr>
      <w:r>
        <w:rPr>
          <w:rFonts w:eastAsia="仿宋_GB2312"/>
          <w:sz w:val="32"/>
          <w:szCs w:val="32"/>
        </w:rPr>
        <w:t>5.“</w:t>
      </w:r>
      <w:r>
        <w:rPr>
          <w:rFonts w:eastAsia="仿宋_GB2312"/>
          <w:spacing w:val="-6"/>
          <w:sz w:val="32"/>
          <w:szCs w:val="32"/>
        </w:rPr>
        <w:t>习近平新时代中国特色社会主义思想概论”示范课建设研究</w:t>
      </w:r>
    </w:p>
    <w:p w14:paraId="07B4D847">
      <w:pPr>
        <w:spacing w:line="600" w:lineRule="exact"/>
        <w:ind w:firstLine="640" w:firstLineChars="200"/>
        <w:rPr>
          <w:rFonts w:eastAsia="仿宋_GB2312"/>
          <w:sz w:val="32"/>
          <w:szCs w:val="32"/>
        </w:rPr>
      </w:pPr>
      <w:r>
        <w:rPr>
          <w:rFonts w:eastAsia="仿宋_GB2312"/>
          <w:sz w:val="32"/>
          <w:szCs w:val="32"/>
        </w:rPr>
        <w:t>6.守正创新推动思政课建设内涵式发展的重难点及对策研究</w:t>
      </w:r>
    </w:p>
    <w:p w14:paraId="09EE5334">
      <w:pPr>
        <w:spacing w:line="600" w:lineRule="exact"/>
        <w:ind w:firstLine="640" w:firstLineChars="200"/>
        <w:rPr>
          <w:rFonts w:eastAsia="仿宋_GB2312"/>
          <w:sz w:val="32"/>
          <w:szCs w:val="32"/>
        </w:rPr>
      </w:pPr>
      <w:r>
        <w:rPr>
          <w:rFonts w:eastAsia="仿宋_GB2312"/>
          <w:sz w:val="32"/>
          <w:szCs w:val="32"/>
        </w:rPr>
        <w:t>7.高校思政课教学范式和话语叙事方式转变研究</w:t>
      </w:r>
    </w:p>
    <w:p w14:paraId="313196A8">
      <w:pPr>
        <w:spacing w:line="600" w:lineRule="exact"/>
        <w:ind w:firstLine="640" w:firstLineChars="200"/>
        <w:rPr>
          <w:rFonts w:eastAsia="仿宋_GB2312"/>
          <w:sz w:val="32"/>
          <w:szCs w:val="32"/>
        </w:rPr>
      </w:pPr>
      <w:r>
        <w:rPr>
          <w:rFonts w:eastAsia="仿宋_GB2312"/>
          <w:sz w:val="32"/>
          <w:szCs w:val="32"/>
        </w:rPr>
        <w:t>8.思政课以中国特色社会主义取得的举世瞩目成就为内容支撑的教学案例库建设研究</w:t>
      </w:r>
    </w:p>
    <w:p w14:paraId="56015FD1">
      <w:pPr>
        <w:spacing w:line="600" w:lineRule="exact"/>
        <w:ind w:firstLine="640" w:firstLineChars="200"/>
        <w:rPr>
          <w:rFonts w:eastAsia="仿宋_GB2312"/>
          <w:sz w:val="32"/>
          <w:szCs w:val="32"/>
        </w:rPr>
      </w:pPr>
      <w:r>
        <w:rPr>
          <w:rFonts w:eastAsia="仿宋_GB2312"/>
          <w:sz w:val="32"/>
          <w:szCs w:val="32"/>
        </w:rPr>
        <w:t>9.思政课以湖湘悠久的历史文化、厚重的革命文化、活跃的现代文化为教学资源建设研究</w:t>
      </w:r>
    </w:p>
    <w:p w14:paraId="47DA1E33">
      <w:pPr>
        <w:spacing w:line="600" w:lineRule="exact"/>
        <w:ind w:firstLine="640" w:firstLineChars="200"/>
        <w:rPr>
          <w:rFonts w:eastAsia="仿宋_GB2312"/>
          <w:sz w:val="32"/>
          <w:szCs w:val="32"/>
        </w:rPr>
      </w:pPr>
      <w:r>
        <w:rPr>
          <w:rFonts w:eastAsia="仿宋_GB2312"/>
          <w:sz w:val="32"/>
          <w:szCs w:val="32"/>
        </w:rPr>
        <w:t>10.湖南省情融入高校思政课研究</w:t>
      </w:r>
    </w:p>
    <w:p w14:paraId="7DD08A87">
      <w:pPr>
        <w:spacing w:line="600" w:lineRule="exact"/>
        <w:ind w:firstLine="640" w:firstLineChars="200"/>
        <w:rPr>
          <w:rFonts w:eastAsia="仿宋_GB2312"/>
          <w:sz w:val="32"/>
          <w:szCs w:val="32"/>
        </w:rPr>
      </w:pPr>
      <w:r>
        <w:rPr>
          <w:rFonts w:eastAsia="仿宋_GB2312"/>
          <w:sz w:val="32"/>
          <w:szCs w:val="32"/>
        </w:rPr>
        <w:t>11.新时代高校思政课教师评价机制改革研究</w:t>
      </w:r>
    </w:p>
    <w:p w14:paraId="7B1DA585">
      <w:pPr>
        <w:spacing w:line="600" w:lineRule="exact"/>
        <w:ind w:firstLine="640" w:firstLineChars="200"/>
        <w:rPr>
          <w:rFonts w:eastAsia="仿宋_GB2312"/>
          <w:sz w:val="32"/>
          <w:szCs w:val="32"/>
        </w:rPr>
      </w:pPr>
      <w:r>
        <w:rPr>
          <w:rFonts w:eastAsia="仿宋_GB2312"/>
          <w:sz w:val="32"/>
          <w:szCs w:val="32"/>
        </w:rPr>
        <w:t>12.大中小学思政课一体化建设研究</w:t>
      </w:r>
    </w:p>
    <w:p w14:paraId="076FD15E">
      <w:pPr>
        <w:spacing w:line="600" w:lineRule="exact"/>
        <w:ind w:firstLine="640" w:firstLineChars="200"/>
        <w:rPr>
          <w:rFonts w:eastAsia="仿宋_GB2312"/>
          <w:sz w:val="32"/>
          <w:szCs w:val="32"/>
        </w:rPr>
      </w:pPr>
      <w:r>
        <w:rPr>
          <w:rFonts w:eastAsia="仿宋_GB2312"/>
          <w:sz w:val="32"/>
          <w:szCs w:val="32"/>
        </w:rPr>
        <w:t>13.高校思政课教学质量监测与提升研究</w:t>
      </w:r>
    </w:p>
    <w:p w14:paraId="18553BFD">
      <w:pPr>
        <w:spacing w:line="600" w:lineRule="exact"/>
        <w:ind w:firstLine="640" w:firstLineChars="200"/>
        <w:rPr>
          <w:rFonts w:eastAsia="仿宋_GB2312"/>
          <w:sz w:val="32"/>
          <w:szCs w:val="32"/>
        </w:rPr>
      </w:pPr>
      <w:r>
        <w:rPr>
          <w:rFonts w:eastAsia="仿宋_GB2312"/>
          <w:sz w:val="32"/>
          <w:szCs w:val="32"/>
        </w:rPr>
        <w:t>14.高水平特色马克思主义学院建设研究</w:t>
      </w:r>
    </w:p>
    <w:p w14:paraId="17C96436">
      <w:pPr>
        <w:spacing w:line="600" w:lineRule="exact"/>
        <w:ind w:firstLine="640" w:firstLineChars="200"/>
        <w:rPr>
          <w:rFonts w:eastAsia="仿宋_GB2312"/>
          <w:sz w:val="32"/>
          <w:szCs w:val="32"/>
        </w:rPr>
      </w:pPr>
      <w:r>
        <w:rPr>
          <w:rFonts w:eastAsia="仿宋_GB2312"/>
          <w:sz w:val="32"/>
          <w:szCs w:val="32"/>
        </w:rPr>
        <w:t>15.健全领导干部讲思政课长效机制研究</w:t>
      </w:r>
    </w:p>
    <w:p w14:paraId="7523D4C4">
      <w:pPr>
        <w:spacing w:line="600" w:lineRule="exact"/>
        <w:ind w:firstLine="640" w:firstLineChars="200"/>
        <w:rPr>
          <w:rFonts w:eastAsia="仿宋_GB2312"/>
          <w:sz w:val="32"/>
          <w:szCs w:val="32"/>
        </w:rPr>
      </w:pPr>
      <w:r>
        <w:rPr>
          <w:rFonts w:eastAsia="仿宋_GB2312"/>
          <w:sz w:val="32"/>
          <w:szCs w:val="32"/>
        </w:rPr>
        <w:t>16.大学生思政课实践活动育人效果跟踪研究</w:t>
      </w:r>
    </w:p>
    <w:p w14:paraId="33725EEB">
      <w:pPr>
        <w:spacing w:line="600" w:lineRule="exact"/>
        <w:ind w:firstLine="640" w:firstLineChars="200"/>
        <w:rPr>
          <w:rFonts w:eastAsia="仿宋_GB2312"/>
          <w:sz w:val="32"/>
          <w:szCs w:val="32"/>
        </w:rPr>
      </w:pPr>
      <w:r>
        <w:rPr>
          <w:rFonts w:eastAsia="仿宋_GB2312"/>
          <w:sz w:val="32"/>
          <w:szCs w:val="32"/>
        </w:rPr>
        <w:t>17.大学生学习习近平新时代中国特色社会主义思想研究性学习竞赛育人范式与成效研究</w:t>
      </w:r>
    </w:p>
    <w:p w14:paraId="0ED9ACDC">
      <w:pPr>
        <w:spacing w:line="600" w:lineRule="exact"/>
        <w:ind w:firstLine="640" w:firstLineChars="200"/>
        <w:rPr>
          <w:rFonts w:eastAsia="仿宋_GB2312"/>
          <w:sz w:val="32"/>
          <w:szCs w:val="32"/>
        </w:rPr>
      </w:pPr>
      <w:r>
        <w:rPr>
          <w:rFonts w:eastAsia="仿宋_GB2312"/>
          <w:sz w:val="32"/>
          <w:szCs w:val="32"/>
        </w:rPr>
        <w:t>18.高校思政课教师开放式课堂培训机制与成效研究</w:t>
      </w:r>
    </w:p>
    <w:p w14:paraId="1B43CB43"/>
    <w:sectPr>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8405D"/>
    <w:rsid w:val="18484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2025-06-19T14:52:00Z</dcterms:created>
  <dc:creator>曾潇潇</dc:creator>
  <cp:lastModifiedBy>曾潇潇</cp:lastModifiedBy>
  <dcterms:modified xsi:type="dcterms:W3CDTF">2025-06-19T14:53:32Z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32303E639D6341049ADDB9989DB2D17A_11</vt:lpwstr>
  </property>
  <property fmtid="{D5CDD505-2E9C-101B-9397-08002B2CF9AE}" pid="4" name="KSOTemplateDocerSaveRecord">
    <vt:lpwstr>eyJoZGlkIjoiNGI3YjcxOWZhZmU2MzZiMjJmYTBlYjhkM2RmMDNmZDciLCJ1c2VySWQiOiIxMjk5MzQ4NjI2In0=</vt:lpwstr>
  </property>
</Properties>
</file>