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关于开展对我校成人教育函授站工作检查的通知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各成人教育函授站：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根据《湖南省普通高等学校成人教育函授站设置及管理办法》（湘教发〔2013〕28号）规定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为</w:t>
      </w:r>
      <w:r>
        <w:rPr>
          <w:rFonts w:hint="eastAsia" w:ascii="仿宋_GB2312" w:eastAsia="仿宋_GB2312"/>
          <w:sz w:val="30"/>
          <w:szCs w:val="30"/>
        </w:rPr>
        <w:t>加强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我校</w:t>
      </w:r>
      <w:r>
        <w:rPr>
          <w:rFonts w:hint="eastAsia" w:ascii="仿宋_GB2312" w:eastAsia="仿宋_GB2312"/>
          <w:sz w:val="30"/>
          <w:szCs w:val="30"/>
        </w:rPr>
        <w:t>成人教育函授辅导站的管理，切实履行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我校</w:t>
      </w:r>
      <w:r>
        <w:rPr>
          <w:rFonts w:hint="eastAsia" w:ascii="仿宋_GB2312" w:eastAsia="仿宋_GB2312"/>
          <w:sz w:val="30"/>
          <w:szCs w:val="30"/>
        </w:rPr>
        <w:t>成人教育办学质量监管的主体责任，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督促</w:t>
      </w:r>
      <w:r>
        <w:rPr>
          <w:rFonts w:hint="eastAsia" w:ascii="仿宋_GB2312" w:eastAsia="仿宋_GB2312"/>
          <w:sz w:val="30"/>
          <w:szCs w:val="30"/>
        </w:rPr>
        <w:t>加强函授站的教学业务，完善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我校</w:t>
      </w:r>
      <w:r>
        <w:rPr>
          <w:rFonts w:hint="eastAsia" w:ascii="仿宋_GB2312" w:eastAsia="仿宋_GB2312"/>
          <w:sz w:val="30"/>
          <w:szCs w:val="30"/>
        </w:rPr>
        <w:t>函授教育的质量监管机制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促进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我校</w:t>
      </w:r>
      <w:r>
        <w:rPr>
          <w:rFonts w:hint="eastAsia" w:ascii="仿宋_GB2312" w:eastAsia="仿宋_GB2312"/>
          <w:sz w:val="30"/>
          <w:szCs w:val="30"/>
        </w:rPr>
        <w:t>成人高等教育内涵式发展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继续教育学院决定对所属成人教育函授站开展一轮工作检查。现将有关事项通知如下：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一、检查时间：元月16日—元月20日，具体时间电话与各函授站联系。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二、检查的主要内容：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1、法人资格变更情况；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2、固定的教学办公场地及其他办学条件情况；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3、辅导教师队伍情况；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4、</w:t>
      </w:r>
      <w:r>
        <w:rPr>
          <w:rFonts w:hint="eastAsia" w:ascii="仿宋_GB2312" w:eastAsia="仿宋_GB2312"/>
          <w:sz w:val="30"/>
          <w:szCs w:val="30"/>
        </w:rPr>
        <w:t>函授站招生活动和日常办学情况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5、有无其他各类办学不良记录。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请各成人教育函授站按照通知要求，认真做好检查前的准备工作，同时填写好年度检查登记表，积极迎检。</w:t>
      </w:r>
    </w:p>
    <w:p>
      <w:pPr>
        <w:tabs>
          <w:tab w:val="left" w:pos="0"/>
        </w:tabs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tabs>
          <w:tab w:val="left" w:pos="0"/>
        </w:tabs>
        <w:ind w:firstLine="3000" w:firstLineChars="10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湖南理工职业技术学院继续教育学院</w:t>
      </w:r>
    </w:p>
    <w:p>
      <w:pPr>
        <w:tabs>
          <w:tab w:val="left" w:pos="0"/>
        </w:tabs>
        <w:ind w:firstLine="4200" w:firstLineChars="14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二〇一八年一月五日</w:t>
      </w:r>
    </w:p>
    <w:p>
      <w:pPr>
        <w:tabs>
          <w:tab w:val="left" w:pos="0"/>
        </w:tabs>
        <w:ind w:firstLine="4200" w:firstLineChars="14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br w:type="page"/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 w:ascii="华文中宋" w:hAnsi="华文中宋" w:eastAsia="华文中宋"/>
          <w:b/>
          <w:spacing w:val="80"/>
          <w:w w:val="80"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80"/>
          <w:w w:val="80"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spacing w:val="80"/>
          <w:w w:val="80"/>
          <w:sz w:val="36"/>
          <w:szCs w:val="36"/>
          <w:lang w:val="en-US" w:eastAsia="zh-CN"/>
        </w:rPr>
        <w:t>理工职业技术学院</w:t>
      </w:r>
      <w:r>
        <w:rPr>
          <w:rFonts w:hint="eastAsia" w:ascii="华文中宋" w:hAnsi="华文中宋" w:eastAsia="华文中宋"/>
          <w:b/>
          <w:spacing w:val="80"/>
          <w:w w:val="80"/>
          <w:sz w:val="36"/>
          <w:szCs w:val="36"/>
        </w:rPr>
        <w:t>成人教育函授站</w:t>
      </w:r>
    </w:p>
    <w:p>
      <w:pPr>
        <w:spacing w:line="600" w:lineRule="exact"/>
        <w:jc w:val="center"/>
        <w:rPr>
          <w:rFonts w:hint="eastAsia" w:ascii="华文新魏" w:hAnsi="华文中宋" w:eastAsia="华文新魏"/>
          <w:sz w:val="84"/>
          <w:szCs w:val="84"/>
        </w:rPr>
      </w:pPr>
    </w:p>
    <w:p>
      <w:pPr>
        <w:jc w:val="center"/>
        <w:rPr>
          <w:rFonts w:hint="eastAsia" w:ascii="华文中宋" w:hAnsi="华文中宋" w:eastAsia="华文中宋"/>
          <w:b/>
          <w:spacing w:val="80"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pacing w:val="80"/>
          <w:w w:val="8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pacing w:val="80"/>
          <w:w w:val="80"/>
          <w:sz w:val="72"/>
          <w:szCs w:val="72"/>
          <w:lang w:val="en-US" w:eastAsia="zh-CN"/>
        </w:rPr>
        <w:t>年度检查登记表</w:t>
      </w:r>
    </w:p>
    <w:p>
      <w:pPr>
        <w:jc w:val="center"/>
        <w:rPr>
          <w:rFonts w:hint="eastAsia" w:ascii="华文新魏" w:hAnsi="华文中宋" w:eastAsia="华文新魏"/>
          <w:sz w:val="84"/>
          <w:szCs w:val="84"/>
        </w:rPr>
      </w:pPr>
    </w:p>
    <w:p>
      <w:pPr>
        <w:jc w:val="center"/>
        <w:rPr>
          <w:rFonts w:hint="eastAsia" w:ascii="华文新魏" w:hAnsi="华文中宋" w:eastAsia="华文新魏"/>
          <w:sz w:val="84"/>
          <w:szCs w:val="84"/>
        </w:rPr>
      </w:pPr>
    </w:p>
    <w:p>
      <w:pPr>
        <w:jc w:val="center"/>
        <w:rPr>
          <w:rFonts w:hint="eastAsia" w:ascii="华文新魏" w:hAnsi="华文中宋" w:eastAsia="华文新魏"/>
          <w:sz w:val="84"/>
          <w:szCs w:val="84"/>
        </w:rPr>
      </w:pPr>
    </w:p>
    <w:p>
      <w:pPr>
        <w:spacing w:line="760" w:lineRule="exact"/>
        <w:ind w:firstLine="840" w:firstLineChars="250"/>
        <w:rPr>
          <w:rFonts w:hint="eastAsia" w:ascii="仿宋_GB2312" w:hAnsi="华文中宋" w:eastAsia="仿宋_GB2312"/>
          <w:spacing w:val="-12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pacing w:val="-12"/>
          <w:sz w:val="36"/>
          <w:szCs w:val="36"/>
        </w:rPr>
        <w:t>函授站名称</w:t>
      </w:r>
      <w:r>
        <w:rPr>
          <w:rFonts w:hint="eastAsia" w:ascii="仿宋_GB2312" w:hAnsi="华文中宋" w:eastAsia="仿宋_GB2312"/>
          <w:spacing w:val="-12"/>
          <w:sz w:val="36"/>
          <w:szCs w:val="36"/>
          <w:u w:val="single"/>
        </w:rPr>
        <w:t xml:space="preserve">                                    </w:t>
      </w:r>
    </w:p>
    <w:p>
      <w:pPr>
        <w:spacing w:line="760" w:lineRule="exact"/>
        <w:ind w:firstLine="840" w:firstLineChars="200"/>
        <w:rPr>
          <w:rFonts w:hint="eastAsia" w:ascii="仿宋_GB2312" w:hAnsi="华文中宋" w:eastAsia="仿宋_GB2312"/>
          <w:spacing w:val="30"/>
          <w:sz w:val="36"/>
          <w:szCs w:val="36"/>
        </w:rPr>
      </w:pPr>
      <w:r>
        <w:rPr>
          <w:rFonts w:hint="eastAsia" w:ascii="仿宋_GB2312" w:hAnsi="华文中宋" w:eastAsia="仿宋_GB2312"/>
          <w:spacing w:val="30"/>
          <w:sz w:val="36"/>
          <w:szCs w:val="36"/>
          <w:lang w:val="en-US" w:eastAsia="zh-CN"/>
        </w:rPr>
        <w:t>法人代表</w:t>
      </w:r>
      <w:r>
        <w:rPr>
          <w:rFonts w:hint="eastAsia" w:ascii="仿宋_GB2312" w:hAnsi="华文中宋" w:eastAsia="仿宋_GB2312"/>
          <w:spacing w:val="30"/>
          <w:sz w:val="36"/>
          <w:szCs w:val="36"/>
          <w:u w:val="single"/>
        </w:rPr>
        <w:t xml:space="preserve">                       </w:t>
      </w:r>
    </w:p>
    <w:p>
      <w:pPr>
        <w:spacing w:line="760" w:lineRule="exact"/>
        <w:ind w:firstLine="840" w:firstLineChars="200"/>
        <w:rPr>
          <w:rFonts w:hint="eastAsia" w:ascii="仿宋_GB2312" w:hAnsi="华文中宋" w:eastAsia="仿宋_GB2312"/>
          <w:spacing w:val="30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pacing w:val="30"/>
          <w:sz w:val="36"/>
          <w:szCs w:val="36"/>
        </w:rPr>
        <w:t>设站地址</w:t>
      </w:r>
      <w:r>
        <w:rPr>
          <w:rFonts w:hint="eastAsia" w:ascii="仿宋_GB2312" w:hAnsi="华文中宋" w:eastAsia="仿宋_GB2312"/>
          <w:spacing w:val="30"/>
          <w:sz w:val="36"/>
          <w:szCs w:val="36"/>
          <w:u w:val="single"/>
        </w:rPr>
        <w:t xml:space="preserve">                       </w:t>
      </w:r>
    </w:p>
    <w:p>
      <w:pPr>
        <w:spacing w:line="760" w:lineRule="exact"/>
        <w:ind w:firstLine="840" w:firstLineChars="200"/>
        <w:rPr>
          <w:rFonts w:hint="eastAsia" w:ascii="仿宋_GB2312" w:hAnsi="华文中宋" w:eastAsia="仿宋_GB2312"/>
          <w:spacing w:val="30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pacing w:val="30"/>
          <w:sz w:val="36"/>
          <w:szCs w:val="36"/>
        </w:rPr>
        <w:t>所在市州</w:t>
      </w:r>
      <w:r>
        <w:rPr>
          <w:rFonts w:hint="eastAsia" w:ascii="仿宋_GB2312" w:hAnsi="华文中宋" w:eastAsia="仿宋_GB2312"/>
          <w:spacing w:val="30"/>
          <w:sz w:val="36"/>
          <w:szCs w:val="36"/>
          <w:u w:val="single"/>
        </w:rPr>
        <w:t xml:space="preserve">                       </w:t>
      </w:r>
    </w:p>
    <w:p>
      <w:pPr>
        <w:spacing w:line="760" w:lineRule="exact"/>
        <w:ind w:firstLine="840" w:firstLineChars="200"/>
        <w:rPr>
          <w:rFonts w:hint="eastAsia" w:ascii="仿宋_GB2312" w:hAnsi="华文中宋" w:eastAsia="仿宋_GB2312"/>
          <w:spacing w:val="30"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spacing w:val="30"/>
          <w:sz w:val="36"/>
          <w:szCs w:val="36"/>
          <w:lang w:val="en-US" w:eastAsia="zh-CN"/>
        </w:rPr>
        <w:t>检查年度</w:t>
      </w:r>
      <w:r>
        <w:rPr>
          <w:rFonts w:hint="eastAsia" w:ascii="仿宋_GB2312" w:hAnsi="华文中宋" w:eastAsia="仿宋_GB2312"/>
          <w:spacing w:val="30"/>
          <w:sz w:val="36"/>
          <w:szCs w:val="36"/>
          <w:u w:val="single"/>
        </w:rPr>
        <w:t xml:space="preserve">                       </w:t>
      </w:r>
    </w:p>
    <w:p>
      <w:pPr>
        <w:spacing w:line="760" w:lineRule="exact"/>
        <w:ind w:firstLine="840" w:firstLineChars="200"/>
        <w:rPr>
          <w:rFonts w:hint="eastAsia" w:ascii="仿宋_GB2312" w:hAnsi="华文中宋" w:eastAsia="仿宋_GB2312"/>
          <w:spacing w:val="30"/>
          <w:sz w:val="36"/>
          <w:szCs w:val="36"/>
          <w:lang w:val="en-US" w:eastAsia="zh-CN"/>
        </w:rPr>
      </w:pPr>
    </w:p>
    <w:p>
      <w:pPr>
        <w:ind w:firstLine="840" w:firstLineChars="250"/>
        <w:jc w:val="center"/>
        <w:rPr>
          <w:rFonts w:ascii="仿宋_GB2312" w:hAnsi="华文中宋" w:eastAsia="仿宋_GB2312"/>
          <w:spacing w:val="-12"/>
          <w:sz w:val="36"/>
          <w:szCs w:val="36"/>
        </w:rPr>
      </w:pPr>
    </w:p>
    <w:p>
      <w:r>
        <w:br w:type="page"/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9"/>
        <w:gridCol w:w="426"/>
        <w:gridCol w:w="304"/>
        <w:gridCol w:w="180"/>
        <w:gridCol w:w="174"/>
        <w:gridCol w:w="538"/>
        <w:gridCol w:w="360"/>
        <w:gridCol w:w="196"/>
        <w:gridCol w:w="531"/>
        <w:gridCol w:w="174"/>
        <w:gridCol w:w="183"/>
        <w:gridCol w:w="360"/>
        <w:gridCol w:w="8"/>
        <w:gridCol w:w="348"/>
        <w:gridCol w:w="183"/>
        <w:gridCol w:w="367"/>
        <w:gridCol w:w="358"/>
        <w:gridCol w:w="167"/>
        <w:gridCol w:w="182"/>
        <w:gridCol w:w="190"/>
        <w:gridCol w:w="172"/>
        <w:gridCol w:w="596"/>
        <w:gridCol w:w="129"/>
        <w:gridCol w:w="175"/>
        <w:gridCol w:w="363"/>
        <w:gridCol w:w="18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设站单位名称</w:t>
            </w:r>
          </w:p>
        </w:tc>
        <w:tc>
          <w:tcPr>
            <w:tcW w:w="305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66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法人代表姓名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    称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电 话</w:t>
            </w:r>
          </w:p>
        </w:tc>
        <w:tc>
          <w:tcPr>
            <w:tcW w:w="257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函授站名称</w:t>
            </w:r>
          </w:p>
        </w:tc>
        <w:tc>
          <w:tcPr>
            <w:tcW w:w="305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主办高校</w:t>
            </w:r>
          </w:p>
        </w:tc>
        <w:tc>
          <w:tcPr>
            <w:tcW w:w="284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8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高校代码</w:t>
            </w:r>
          </w:p>
        </w:tc>
        <w:tc>
          <w:tcPr>
            <w:tcW w:w="284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  任  职</w:t>
            </w: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函授站任职</w:t>
            </w: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  公  电  话</w:t>
            </w:r>
          </w:p>
        </w:tc>
        <w:tc>
          <w:tcPr>
            <w:tcW w:w="1611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 宅 电 话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 动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1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34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本站已设其他函授站名称</w:t>
            </w: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主办高校代码</w:t>
            </w: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设站时间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34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34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34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34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34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34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8" w:type="dxa"/>
            <w:gridSpan w:val="2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函 授 站 专 职 人 员（可 另 附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总数</w:t>
            </w:r>
          </w:p>
        </w:tc>
        <w:tc>
          <w:tcPr>
            <w:tcW w:w="108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管理人员数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技术人员数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辅导教师数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 貌</w:t>
            </w:r>
          </w:p>
        </w:tc>
        <w:tc>
          <w:tcPr>
            <w:tcW w:w="1069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 任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top"/>
          </w:tcPr>
          <w:p/>
        </w:tc>
        <w:tc>
          <w:tcPr>
            <w:tcW w:w="426" w:type="dxa"/>
            <w:vAlign w:val="top"/>
          </w:tcPr>
          <w:p/>
        </w:tc>
        <w:tc>
          <w:tcPr>
            <w:tcW w:w="1196" w:type="dxa"/>
            <w:gridSpan w:val="4"/>
            <w:vAlign w:val="top"/>
          </w:tcPr>
          <w:p/>
        </w:tc>
        <w:tc>
          <w:tcPr>
            <w:tcW w:w="1087" w:type="dxa"/>
            <w:gridSpan w:val="3"/>
            <w:vAlign w:val="top"/>
          </w:tcPr>
          <w:p/>
        </w:tc>
        <w:tc>
          <w:tcPr>
            <w:tcW w:w="725" w:type="dxa"/>
            <w:gridSpan w:val="4"/>
            <w:vAlign w:val="top"/>
          </w:tcPr>
          <w:p/>
        </w:tc>
        <w:tc>
          <w:tcPr>
            <w:tcW w:w="898" w:type="dxa"/>
            <w:gridSpan w:val="3"/>
            <w:vAlign w:val="top"/>
          </w:tcPr>
          <w:p/>
        </w:tc>
        <w:tc>
          <w:tcPr>
            <w:tcW w:w="1069" w:type="dxa"/>
            <w:gridSpan w:val="5"/>
            <w:vAlign w:val="top"/>
          </w:tcPr>
          <w:p/>
        </w:tc>
        <w:tc>
          <w:tcPr>
            <w:tcW w:w="725" w:type="dxa"/>
            <w:gridSpan w:val="2"/>
            <w:vAlign w:val="top"/>
          </w:tcPr>
          <w:p/>
        </w:tc>
        <w:tc>
          <w:tcPr>
            <w:tcW w:w="1577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top"/>
          </w:tcPr>
          <w:p/>
        </w:tc>
        <w:tc>
          <w:tcPr>
            <w:tcW w:w="426" w:type="dxa"/>
            <w:vAlign w:val="top"/>
          </w:tcPr>
          <w:p/>
        </w:tc>
        <w:tc>
          <w:tcPr>
            <w:tcW w:w="1196" w:type="dxa"/>
            <w:gridSpan w:val="4"/>
            <w:vAlign w:val="top"/>
          </w:tcPr>
          <w:p/>
        </w:tc>
        <w:tc>
          <w:tcPr>
            <w:tcW w:w="1087" w:type="dxa"/>
            <w:gridSpan w:val="3"/>
            <w:vAlign w:val="top"/>
          </w:tcPr>
          <w:p/>
        </w:tc>
        <w:tc>
          <w:tcPr>
            <w:tcW w:w="725" w:type="dxa"/>
            <w:gridSpan w:val="4"/>
            <w:vAlign w:val="top"/>
          </w:tcPr>
          <w:p/>
        </w:tc>
        <w:tc>
          <w:tcPr>
            <w:tcW w:w="898" w:type="dxa"/>
            <w:gridSpan w:val="3"/>
            <w:vAlign w:val="top"/>
          </w:tcPr>
          <w:p/>
        </w:tc>
        <w:tc>
          <w:tcPr>
            <w:tcW w:w="1069" w:type="dxa"/>
            <w:gridSpan w:val="5"/>
            <w:vAlign w:val="top"/>
          </w:tcPr>
          <w:p/>
        </w:tc>
        <w:tc>
          <w:tcPr>
            <w:tcW w:w="725" w:type="dxa"/>
            <w:gridSpan w:val="2"/>
            <w:vAlign w:val="top"/>
          </w:tcPr>
          <w:p/>
        </w:tc>
        <w:tc>
          <w:tcPr>
            <w:tcW w:w="1577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top"/>
          </w:tcPr>
          <w:p/>
        </w:tc>
        <w:tc>
          <w:tcPr>
            <w:tcW w:w="426" w:type="dxa"/>
            <w:vAlign w:val="top"/>
          </w:tcPr>
          <w:p/>
        </w:tc>
        <w:tc>
          <w:tcPr>
            <w:tcW w:w="1196" w:type="dxa"/>
            <w:gridSpan w:val="4"/>
            <w:vAlign w:val="top"/>
          </w:tcPr>
          <w:p/>
        </w:tc>
        <w:tc>
          <w:tcPr>
            <w:tcW w:w="1087" w:type="dxa"/>
            <w:gridSpan w:val="3"/>
            <w:vAlign w:val="top"/>
          </w:tcPr>
          <w:p/>
        </w:tc>
        <w:tc>
          <w:tcPr>
            <w:tcW w:w="725" w:type="dxa"/>
            <w:gridSpan w:val="4"/>
            <w:vAlign w:val="top"/>
          </w:tcPr>
          <w:p/>
        </w:tc>
        <w:tc>
          <w:tcPr>
            <w:tcW w:w="898" w:type="dxa"/>
            <w:gridSpan w:val="3"/>
            <w:vAlign w:val="top"/>
          </w:tcPr>
          <w:p/>
        </w:tc>
        <w:tc>
          <w:tcPr>
            <w:tcW w:w="1069" w:type="dxa"/>
            <w:gridSpan w:val="5"/>
            <w:vAlign w:val="top"/>
          </w:tcPr>
          <w:p/>
        </w:tc>
        <w:tc>
          <w:tcPr>
            <w:tcW w:w="725" w:type="dxa"/>
            <w:gridSpan w:val="2"/>
            <w:vAlign w:val="top"/>
          </w:tcPr>
          <w:p/>
        </w:tc>
        <w:tc>
          <w:tcPr>
            <w:tcW w:w="1577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top"/>
          </w:tcPr>
          <w:p/>
        </w:tc>
        <w:tc>
          <w:tcPr>
            <w:tcW w:w="426" w:type="dxa"/>
            <w:vAlign w:val="top"/>
          </w:tcPr>
          <w:p/>
        </w:tc>
        <w:tc>
          <w:tcPr>
            <w:tcW w:w="1196" w:type="dxa"/>
            <w:gridSpan w:val="4"/>
            <w:vAlign w:val="top"/>
          </w:tcPr>
          <w:p/>
        </w:tc>
        <w:tc>
          <w:tcPr>
            <w:tcW w:w="1087" w:type="dxa"/>
            <w:gridSpan w:val="3"/>
            <w:vAlign w:val="top"/>
          </w:tcPr>
          <w:p/>
        </w:tc>
        <w:tc>
          <w:tcPr>
            <w:tcW w:w="725" w:type="dxa"/>
            <w:gridSpan w:val="4"/>
            <w:vAlign w:val="top"/>
          </w:tcPr>
          <w:p/>
        </w:tc>
        <w:tc>
          <w:tcPr>
            <w:tcW w:w="898" w:type="dxa"/>
            <w:gridSpan w:val="3"/>
            <w:vAlign w:val="top"/>
          </w:tcPr>
          <w:p/>
        </w:tc>
        <w:tc>
          <w:tcPr>
            <w:tcW w:w="1069" w:type="dxa"/>
            <w:gridSpan w:val="5"/>
            <w:vAlign w:val="top"/>
          </w:tcPr>
          <w:p/>
        </w:tc>
        <w:tc>
          <w:tcPr>
            <w:tcW w:w="725" w:type="dxa"/>
            <w:gridSpan w:val="2"/>
            <w:vAlign w:val="top"/>
          </w:tcPr>
          <w:p/>
        </w:tc>
        <w:tc>
          <w:tcPr>
            <w:tcW w:w="1577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top"/>
          </w:tcPr>
          <w:p/>
        </w:tc>
        <w:tc>
          <w:tcPr>
            <w:tcW w:w="426" w:type="dxa"/>
            <w:vAlign w:val="top"/>
          </w:tcPr>
          <w:p/>
        </w:tc>
        <w:tc>
          <w:tcPr>
            <w:tcW w:w="1196" w:type="dxa"/>
            <w:gridSpan w:val="4"/>
            <w:vAlign w:val="top"/>
          </w:tcPr>
          <w:p/>
        </w:tc>
        <w:tc>
          <w:tcPr>
            <w:tcW w:w="1087" w:type="dxa"/>
            <w:gridSpan w:val="3"/>
            <w:vAlign w:val="top"/>
          </w:tcPr>
          <w:p/>
        </w:tc>
        <w:tc>
          <w:tcPr>
            <w:tcW w:w="725" w:type="dxa"/>
            <w:gridSpan w:val="4"/>
            <w:vAlign w:val="top"/>
          </w:tcPr>
          <w:p/>
        </w:tc>
        <w:tc>
          <w:tcPr>
            <w:tcW w:w="898" w:type="dxa"/>
            <w:gridSpan w:val="3"/>
            <w:vAlign w:val="top"/>
          </w:tcPr>
          <w:p/>
        </w:tc>
        <w:tc>
          <w:tcPr>
            <w:tcW w:w="1069" w:type="dxa"/>
            <w:gridSpan w:val="5"/>
            <w:vAlign w:val="top"/>
          </w:tcPr>
          <w:p/>
        </w:tc>
        <w:tc>
          <w:tcPr>
            <w:tcW w:w="725" w:type="dxa"/>
            <w:gridSpan w:val="2"/>
            <w:vAlign w:val="top"/>
          </w:tcPr>
          <w:p/>
        </w:tc>
        <w:tc>
          <w:tcPr>
            <w:tcW w:w="1577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top"/>
          </w:tcPr>
          <w:p/>
        </w:tc>
        <w:tc>
          <w:tcPr>
            <w:tcW w:w="426" w:type="dxa"/>
            <w:vAlign w:val="top"/>
          </w:tcPr>
          <w:p/>
        </w:tc>
        <w:tc>
          <w:tcPr>
            <w:tcW w:w="1196" w:type="dxa"/>
            <w:gridSpan w:val="4"/>
            <w:vAlign w:val="top"/>
          </w:tcPr>
          <w:p/>
        </w:tc>
        <w:tc>
          <w:tcPr>
            <w:tcW w:w="1087" w:type="dxa"/>
            <w:gridSpan w:val="3"/>
            <w:vAlign w:val="top"/>
          </w:tcPr>
          <w:p/>
        </w:tc>
        <w:tc>
          <w:tcPr>
            <w:tcW w:w="725" w:type="dxa"/>
            <w:gridSpan w:val="4"/>
            <w:vAlign w:val="top"/>
          </w:tcPr>
          <w:p/>
        </w:tc>
        <w:tc>
          <w:tcPr>
            <w:tcW w:w="898" w:type="dxa"/>
            <w:gridSpan w:val="3"/>
            <w:vAlign w:val="top"/>
          </w:tcPr>
          <w:p/>
        </w:tc>
        <w:tc>
          <w:tcPr>
            <w:tcW w:w="1069" w:type="dxa"/>
            <w:gridSpan w:val="5"/>
            <w:vAlign w:val="top"/>
          </w:tcPr>
          <w:p/>
        </w:tc>
        <w:tc>
          <w:tcPr>
            <w:tcW w:w="725" w:type="dxa"/>
            <w:gridSpan w:val="2"/>
            <w:vAlign w:val="top"/>
          </w:tcPr>
          <w:p/>
        </w:tc>
        <w:tc>
          <w:tcPr>
            <w:tcW w:w="1577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5" w:type="dxa"/>
            <w:gridSpan w:val="2"/>
            <w:vAlign w:val="top"/>
          </w:tcPr>
          <w:p/>
        </w:tc>
        <w:tc>
          <w:tcPr>
            <w:tcW w:w="426" w:type="dxa"/>
            <w:vAlign w:val="top"/>
          </w:tcPr>
          <w:p/>
        </w:tc>
        <w:tc>
          <w:tcPr>
            <w:tcW w:w="1196" w:type="dxa"/>
            <w:gridSpan w:val="4"/>
            <w:vAlign w:val="top"/>
          </w:tcPr>
          <w:p/>
        </w:tc>
        <w:tc>
          <w:tcPr>
            <w:tcW w:w="1087" w:type="dxa"/>
            <w:gridSpan w:val="3"/>
            <w:vAlign w:val="top"/>
          </w:tcPr>
          <w:p/>
        </w:tc>
        <w:tc>
          <w:tcPr>
            <w:tcW w:w="725" w:type="dxa"/>
            <w:gridSpan w:val="4"/>
            <w:vAlign w:val="top"/>
          </w:tcPr>
          <w:p/>
        </w:tc>
        <w:tc>
          <w:tcPr>
            <w:tcW w:w="898" w:type="dxa"/>
            <w:gridSpan w:val="3"/>
            <w:vAlign w:val="top"/>
          </w:tcPr>
          <w:p/>
        </w:tc>
        <w:tc>
          <w:tcPr>
            <w:tcW w:w="1069" w:type="dxa"/>
            <w:gridSpan w:val="5"/>
            <w:vAlign w:val="top"/>
          </w:tcPr>
          <w:p/>
        </w:tc>
        <w:tc>
          <w:tcPr>
            <w:tcW w:w="725" w:type="dxa"/>
            <w:gridSpan w:val="2"/>
            <w:vAlign w:val="top"/>
          </w:tcPr>
          <w:p/>
        </w:tc>
        <w:tc>
          <w:tcPr>
            <w:tcW w:w="1577" w:type="dxa"/>
            <w:gridSpan w:val="4"/>
            <w:vAlign w:val="top"/>
          </w:tcPr>
          <w:p/>
        </w:tc>
      </w:tr>
    </w:tbl>
    <w:p>
      <w:pPr>
        <w:rPr>
          <w:rFonts w:ascii="仿宋_GB2312" w:hAnsi="华文中宋" w:eastAsia="仿宋_GB2312"/>
          <w:spacing w:val="-12"/>
          <w:sz w:val="36"/>
          <w:szCs w:val="36"/>
        </w:rPr>
      </w:pPr>
      <w:r>
        <w:br w:type="page"/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81"/>
        <w:gridCol w:w="721"/>
        <w:gridCol w:w="180"/>
        <w:gridCol w:w="361"/>
        <w:gridCol w:w="1223"/>
        <w:gridCol w:w="1066"/>
        <w:gridCol w:w="244"/>
        <w:gridCol w:w="550"/>
        <w:gridCol w:w="869"/>
        <w:gridCol w:w="16"/>
        <w:gridCol w:w="908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师 来 源</w:t>
            </w:r>
          </w:p>
        </w:tc>
        <w:tc>
          <w:tcPr>
            <w:tcW w:w="7070" w:type="dxa"/>
            <w:gridSpan w:val="11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件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         室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ind w:right="-97" w:rightChars="-46"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        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 脑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    验     室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        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           堂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        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生  宿   舍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        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设备总值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ind w:right="21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   面     积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 筑  物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所有权单位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541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层次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    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招生时间</w:t>
            </w:r>
          </w:p>
        </w:tc>
        <w:tc>
          <w:tcPr>
            <w:tcW w:w="35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校  生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1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869" w:type="dxa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93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exac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继续教育学院检查意见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0"/>
        </w:tabs>
        <w:ind w:firstLine="4200" w:firstLineChars="1400"/>
        <w:rPr>
          <w:rFonts w:hint="eastAsia" w:ascii="仿宋_GB2312" w:eastAsia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姚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334F"/>
    <w:rsid w:val="12EE5F6F"/>
    <w:rsid w:val="36CC334F"/>
    <w:rsid w:val="37DE12F4"/>
    <w:rsid w:val="6C3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2018-01-04T07:08:00Z</dcterms:created>
  <dc:creator>剁椒鱼头</dc:creator>
  <cp:lastModifiedBy>剁椒鱼头</cp:lastModifiedBy>
  <cp:lastPrinted>2018-01-04T08:19:00Z</cp:lastPrinted>
  <dcterms:modified xsi:type="dcterms:W3CDTF">2018-01-09T03:09:50Z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